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10" w:rsidRDefault="005A6110" w:rsidP="005A611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jc w:val="center"/>
        <w:rPr>
          <w:b/>
        </w:rPr>
      </w:pPr>
    </w:p>
    <w:p w:rsidR="005A6110" w:rsidRDefault="005A6110" w:rsidP="00984066">
      <w:pPr>
        <w:ind w:left="142"/>
        <w:jc w:val="center"/>
        <w:rPr>
          <w:b/>
        </w:rPr>
      </w:pPr>
      <w:r>
        <w:rPr>
          <w:b/>
        </w:rPr>
        <w:t xml:space="preserve">МАОУ ДПО «Центр развития системы образования» </w:t>
      </w:r>
      <w:proofErr w:type="spellStart"/>
      <w:r>
        <w:rPr>
          <w:b/>
        </w:rPr>
        <w:t>г.Перми</w:t>
      </w:r>
      <w:proofErr w:type="spellEnd"/>
    </w:p>
    <w:p w:rsidR="005A6110" w:rsidRDefault="005A6110" w:rsidP="00984066">
      <w:pPr>
        <w:ind w:left="142"/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>. Пермь, ул. Нефтяников, д.50 Тел.(342) 226-18-68, факс 226-16-86</w:t>
      </w:r>
    </w:p>
    <w:p w:rsidR="005A6110" w:rsidRDefault="005A6110" w:rsidP="00984066">
      <w:pPr>
        <w:ind w:left="142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8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5A6110" w:rsidRDefault="005A6110" w:rsidP="00984066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5A6110" w:rsidRDefault="005A6110" w:rsidP="00984066">
      <w:pPr>
        <w:ind w:left="142"/>
        <w:rPr>
          <w:b/>
          <w:sz w:val="28"/>
          <w:szCs w:val="28"/>
          <w:u w:val="single"/>
        </w:rPr>
      </w:pPr>
    </w:p>
    <w:p w:rsidR="005A6110" w:rsidRDefault="005A6110" w:rsidP="00984066">
      <w:pPr>
        <w:ind w:lef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5A6110" w:rsidRDefault="005A6110" w:rsidP="00984066">
      <w:pPr>
        <w:ind w:left="142"/>
        <w:jc w:val="center"/>
        <w:rPr>
          <w:b/>
          <w:szCs w:val="28"/>
        </w:rPr>
      </w:pPr>
    </w:p>
    <w:p w:rsidR="00CD309E" w:rsidRDefault="00CD309E" w:rsidP="00911438">
      <w:pPr>
        <w:ind w:left="1134"/>
      </w:pPr>
    </w:p>
    <w:p w:rsidR="00A26778" w:rsidRDefault="00A26778" w:rsidP="00911438">
      <w:pPr>
        <w:ind w:left="1134"/>
      </w:pPr>
    </w:p>
    <w:p w:rsidR="00A26778" w:rsidRDefault="00A26778" w:rsidP="00911438">
      <w:pPr>
        <w:ind w:left="1134"/>
        <w:jc w:val="center"/>
      </w:pPr>
    </w:p>
    <w:p w:rsidR="00A26778" w:rsidRPr="00024A4A" w:rsidRDefault="00A26778" w:rsidP="00911438">
      <w:pPr>
        <w:ind w:left="1134"/>
        <w:jc w:val="center"/>
        <w:rPr>
          <w:b/>
          <w:sz w:val="32"/>
          <w:szCs w:val="32"/>
        </w:rPr>
      </w:pPr>
      <w:r w:rsidRPr="00024A4A">
        <w:rPr>
          <w:b/>
          <w:sz w:val="32"/>
          <w:szCs w:val="32"/>
        </w:rPr>
        <w:t>Уважаемые коллеги!</w:t>
      </w:r>
    </w:p>
    <w:p w:rsidR="00A26778" w:rsidRDefault="00A26778" w:rsidP="00911438">
      <w:pPr>
        <w:ind w:left="1134"/>
        <w:jc w:val="center"/>
      </w:pPr>
    </w:p>
    <w:p w:rsidR="006D17DF" w:rsidRDefault="00A26778" w:rsidP="00911438">
      <w:pPr>
        <w:ind w:left="1134"/>
        <w:jc w:val="center"/>
        <w:rPr>
          <w:sz w:val="32"/>
          <w:szCs w:val="32"/>
        </w:rPr>
      </w:pPr>
      <w:r w:rsidRPr="00024A4A">
        <w:rPr>
          <w:sz w:val="32"/>
          <w:szCs w:val="32"/>
        </w:rPr>
        <w:t xml:space="preserve">Приглашаем Вас принять участие в </w:t>
      </w:r>
    </w:p>
    <w:p w:rsidR="006B2006" w:rsidRPr="00CF3F90" w:rsidRDefault="006B2006" w:rsidP="00911438">
      <w:pPr>
        <w:ind w:left="1134"/>
        <w:jc w:val="center"/>
        <w:rPr>
          <w:b/>
          <w:sz w:val="40"/>
          <w:szCs w:val="40"/>
        </w:rPr>
      </w:pPr>
    </w:p>
    <w:p w:rsidR="00984066" w:rsidRPr="00984066" w:rsidRDefault="00CF3F90" w:rsidP="00984066">
      <w:pPr>
        <w:spacing w:line="360" w:lineRule="auto"/>
        <w:ind w:left="1276"/>
        <w:jc w:val="center"/>
        <w:rPr>
          <w:sz w:val="52"/>
          <w:szCs w:val="52"/>
        </w:rPr>
      </w:pPr>
      <w:r w:rsidRPr="00984066">
        <w:rPr>
          <w:b/>
          <w:sz w:val="52"/>
          <w:szCs w:val="52"/>
        </w:rPr>
        <w:t>В</w:t>
      </w:r>
      <w:r w:rsidR="00984066" w:rsidRPr="00984066">
        <w:rPr>
          <w:b/>
          <w:sz w:val="52"/>
          <w:szCs w:val="52"/>
        </w:rPr>
        <w:t xml:space="preserve"> IV городском конкурсе</w:t>
      </w:r>
    </w:p>
    <w:p w:rsidR="00984066" w:rsidRPr="00984066" w:rsidRDefault="00984066" w:rsidP="00984066">
      <w:pPr>
        <w:spacing w:line="360" w:lineRule="auto"/>
        <w:ind w:left="1276"/>
        <w:jc w:val="center"/>
        <w:rPr>
          <w:sz w:val="52"/>
          <w:szCs w:val="52"/>
        </w:rPr>
      </w:pPr>
      <w:r w:rsidRPr="00984066">
        <w:rPr>
          <w:b/>
          <w:sz w:val="52"/>
          <w:szCs w:val="52"/>
        </w:rPr>
        <w:t xml:space="preserve">программ внеурочной деятельности </w:t>
      </w:r>
    </w:p>
    <w:p w:rsidR="00984066" w:rsidRPr="00984066" w:rsidRDefault="00984066" w:rsidP="00984066">
      <w:pPr>
        <w:spacing w:line="360" w:lineRule="auto"/>
        <w:ind w:left="1276"/>
        <w:jc w:val="center"/>
        <w:rPr>
          <w:sz w:val="52"/>
          <w:szCs w:val="52"/>
        </w:rPr>
      </w:pPr>
      <w:r w:rsidRPr="00984066">
        <w:rPr>
          <w:b/>
          <w:sz w:val="52"/>
          <w:szCs w:val="52"/>
        </w:rPr>
        <w:t>и программ КСК</w:t>
      </w:r>
    </w:p>
    <w:p w:rsidR="006D17DF" w:rsidRDefault="006D17DF" w:rsidP="00984066">
      <w:pPr>
        <w:ind w:left="1134"/>
        <w:jc w:val="center"/>
        <w:rPr>
          <w:sz w:val="28"/>
          <w:szCs w:val="28"/>
        </w:rPr>
      </w:pPr>
    </w:p>
    <w:p w:rsidR="006B2006" w:rsidRDefault="006B2006" w:rsidP="00911438">
      <w:pPr>
        <w:ind w:left="1134"/>
        <w:rPr>
          <w:b/>
          <w:sz w:val="28"/>
          <w:szCs w:val="28"/>
        </w:rPr>
      </w:pPr>
    </w:p>
    <w:p w:rsidR="006B2006" w:rsidRPr="00984066" w:rsidRDefault="006B2006" w:rsidP="00911438">
      <w:pPr>
        <w:ind w:left="1134"/>
        <w:rPr>
          <w:b/>
        </w:rPr>
      </w:pPr>
      <w:r>
        <w:rPr>
          <w:b/>
          <w:sz w:val="28"/>
          <w:szCs w:val="28"/>
        </w:rPr>
        <w:t xml:space="preserve">Приложение 1: </w:t>
      </w:r>
      <w:r w:rsidRPr="006B2006">
        <w:rPr>
          <w:b/>
        </w:rPr>
        <w:t>Положение о проведении</w:t>
      </w:r>
      <w:r w:rsidRPr="00E24B84">
        <w:rPr>
          <w:b/>
        </w:rPr>
        <w:t xml:space="preserve"> </w:t>
      </w:r>
      <w:r w:rsidR="00984066">
        <w:rPr>
          <w:b/>
          <w:lang w:val="en-US"/>
        </w:rPr>
        <w:t>IV</w:t>
      </w:r>
      <w:r w:rsidR="00984066">
        <w:rPr>
          <w:b/>
        </w:rPr>
        <w:t xml:space="preserve"> городского конкурса программ внеурочной деятельности и программ КСК</w:t>
      </w:r>
    </w:p>
    <w:p w:rsidR="006B2006" w:rsidRDefault="006B2006" w:rsidP="00911438">
      <w:pPr>
        <w:ind w:left="1134"/>
        <w:rPr>
          <w:b/>
          <w:sz w:val="28"/>
          <w:szCs w:val="28"/>
        </w:rPr>
      </w:pPr>
    </w:p>
    <w:p w:rsidR="006B2006" w:rsidRDefault="006B2006" w:rsidP="00984066">
      <w:pPr>
        <w:rPr>
          <w:b/>
          <w:sz w:val="28"/>
          <w:szCs w:val="28"/>
        </w:rPr>
      </w:pPr>
    </w:p>
    <w:p w:rsidR="00864B00" w:rsidRDefault="00864B00" w:rsidP="00911438">
      <w:pPr>
        <w:ind w:left="1134"/>
        <w:jc w:val="center"/>
        <w:rPr>
          <w:b/>
          <w:sz w:val="28"/>
          <w:szCs w:val="28"/>
        </w:rPr>
      </w:pPr>
    </w:p>
    <w:p w:rsidR="001770F7" w:rsidRDefault="001770F7" w:rsidP="00911438">
      <w:pPr>
        <w:ind w:left="1134"/>
        <w:jc w:val="center"/>
        <w:rPr>
          <w:b/>
          <w:sz w:val="28"/>
          <w:szCs w:val="28"/>
        </w:rPr>
      </w:pPr>
      <w:r w:rsidRPr="001770F7">
        <w:rPr>
          <w:b/>
          <w:sz w:val="28"/>
          <w:szCs w:val="28"/>
        </w:rPr>
        <w:t>Будем рады встрече с Вами!</w:t>
      </w:r>
    </w:p>
    <w:p w:rsidR="00911438" w:rsidRDefault="00911438" w:rsidP="00911438">
      <w:pPr>
        <w:ind w:left="1134"/>
        <w:jc w:val="center"/>
        <w:rPr>
          <w:b/>
          <w:sz w:val="28"/>
          <w:szCs w:val="28"/>
        </w:rPr>
      </w:pPr>
    </w:p>
    <w:p w:rsidR="00911438" w:rsidRDefault="00911438" w:rsidP="00911438">
      <w:pPr>
        <w:ind w:left="1134"/>
        <w:jc w:val="center"/>
        <w:rPr>
          <w:b/>
          <w:sz w:val="28"/>
          <w:szCs w:val="28"/>
        </w:rPr>
      </w:pPr>
    </w:p>
    <w:p w:rsidR="00911438" w:rsidRDefault="00911438" w:rsidP="00024A4A">
      <w:pPr>
        <w:jc w:val="center"/>
        <w:rPr>
          <w:b/>
          <w:sz w:val="28"/>
          <w:szCs w:val="28"/>
        </w:rPr>
      </w:pPr>
    </w:p>
    <w:p w:rsidR="00984066" w:rsidRDefault="00984066" w:rsidP="00911438">
      <w:pPr>
        <w:jc w:val="right"/>
        <w:rPr>
          <w:b/>
          <w:sz w:val="28"/>
          <w:szCs w:val="28"/>
        </w:rPr>
      </w:pPr>
    </w:p>
    <w:p w:rsidR="00984066" w:rsidRDefault="00984066" w:rsidP="00911438">
      <w:pPr>
        <w:jc w:val="right"/>
        <w:rPr>
          <w:b/>
          <w:sz w:val="28"/>
          <w:szCs w:val="28"/>
        </w:rPr>
      </w:pPr>
    </w:p>
    <w:p w:rsidR="00984066" w:rsidRDefault="00984066" w:rsidP="00911438">
      <w:pPr>
        <w:jc w:val="right"/>
        <w:rPr>
          <w:b/>
          <w:sz w:val="28"/>
          <w:szCs w:val="28"/>
        </w:rPr>
      </w:pPr>
    </w:p>
    <w:p w:rsidR="00911438" w:rsidRDefault="00911438" w:rsidP="009114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84066" w:rsidRDefault="00984066" w:rsidP="00911438">
      <w:pPr>
        <w:jc w:val="right"/>
        <w:rPr>
          <w:b/>
          <w:sz w:val="28"/>
          <w:szCs w:val="28"/>
        </w:rPr>
      </w:pPr>
    </w:p>
    <w:p w:rsidR="00911438" w:rsidRDefault="00911438" w:rsidP="00984066">
      <w:pPr>
        <w:tabs>
          <w:tab w:val="left" w:pos="340"/>
          <w:tab w:val="left" w:pos="1440"/>
        </w:tabs>
        <w:jc w:val="center"/>
      </w:pPr>
      <w:r>
        <w:rPr>
          <w:b/>
          <w:sz w:val="28"/>
          <w:szCs w:val="28"/>
        </w:rPr>
        <w:t>ПОЛОЖЕНИЕ</w:t>
      </w:r>
    </w:p>
    <w:p w:rsidR="00984066" w:rsidRDefault="00911438" w:rsidP="00984066">
      <w:pPr>
        <w:spacing w:line="360" w:lineRule="auto"/>
        <w:jc w:val="center"/>
      </w:pPr>
      <w:r>
        <w:rPr>
          <w:b/>
          <w:sz w:val="28"/>
          <w:szCs w:val="28"/>
        </w:rPr>
        <w:t xml:space="preserve">о </w:t>
      </w:r>
      <w:r w:rsidR="00984066">
        <w:rPr>
          <w:b/>
          <w:sz w:val="32"/>
          <w:szCs w:val="32"/>
        </w:rPr>
        <w:t>Положение о IV городском конкурсе</w:t>
      </w:r>
    </w:p>
    <w:p w:rsidR="00984066" w:rsidRDefault="00984066" w:rsidP="00984066">
      <w:pPr>
        <w:spacing w:line="360" w:lineRule="auto"/>
        <w:jc w:val="center"/>
      </w:pPr>
      <w:r>
        <w:rPr>
          <w:b/>
          <w:sz w:val="32"/>
          <w:szCs w:val="32"/>
        </w:rPr>
        <w:t xml:space="preserve">программ внеурочной деятельности </w:t>
      </w:r>
    </w:p>
    <w:p w:rsidR="00984066" w:rsidRDefault="00984066" w:rsidP="00984066">
      <w:pPr>
        <w:spacing w:line="360" w:lineRule="auto"/>
        <w:jc w:val="center"/>
      </w:pPr>
      <w:r>
        <w:rPr>
          <w:b/>
          <w:sz w:val="32"/>
          <w:szCs w:val="32"/>
        </w:rPr>
        <w:t>и программ КСК</w:t>
      </w:r>
    </w:p>
    <w:p w:rsidR="00984066" w:rsidRDefault="00984066" w:rsidP="00984066">
      <w:pPr>
        <w:spacing w:line="360" w:lineRule="auto"/>
      </w:pPr>
    </w:p>
    <w:p w:rsidR="00984066" w:rsidRDefault="00984066" w:rsidP="00984066">
      <w:pPr>
        <w:spacing w:line="360" w:lineRule="auto"/>
        <w:jc w:val="both"/>
      </w:pPr>
      <w:proofErr w:type="gramStart"/>
      <w:r>
        <w:rPr>
          <w:b/>
          <w:sz w:val="28"/>
          <w:szCs w:val="28"/>
        </w:rPr>
        <w:t>1.Общие  положения</w:t>
      </w:r>
      <w:proofErr w:type="gramEnd"/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1.1. Конкурс программ внеурочной деятельности (далее - Конкурс) проводится МАОУ ДПО "ЦРСО" г. Перми.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1.2. Цель конкурса - создание методической копилки программ внеурочной деятельности и программ развития классного коллектива.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1.3. Участником Конкурса может стать учитель-предметник, классный руководитель 1-11 класса образовательного учреждения города Перми.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1.4. Сроки проведения: ноябрь 2016 года – январь 2017 года.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2. Номинации конкурса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2.1. Программа внеурочной деятельности для 1-4 классов.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2.2. Программа внеурочной деятельности для 5-9 классов.</w:t>
      </w:r>
      <w:bookmarkStart w:id="0" w:name="_GoBack"/>
      <w:bookmarkEnd w:id="0"/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2.3. Программа внеурочной деятельности для 10-11 классов.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2.4. Программа КСК.</w:t>
      </w:r>
    </w:p>
    <w:p w:rsidR="00984066" w:rsidRDefault="00984066" w:rsidP="00984066">
      <w:pPr>
        <w:spacing w:line="360" w:lineRule="auto"/>
        <w:jc w:val="both"/>
      </w:pPr>
      <w:r w:rsidRPr="00CA4E63">
        <w:rPr>
          <w:sz w:val="28"/>
          <w:szCs w:val="28"/>
        </w:rPr>
        <w:t>2.5. Программа, направленная на профилактику дорожно-транспортного</w:t>
      </w:r>
      <w:r>
        <w:rPr>
          <w:sz w:val="28"/>
          <w:szCs w:val="28"/>
        </w:rPr>
        <w:t xml:space="preserve"> травматизма.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3.Требования к представляемым материалам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3.1. Программа внеурочной деятельности должна быть авторской, отвечать современным требованиям ФГОС.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3.2. Программа предоставляется в оргкомитет Конкурса по электронной почте. 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3.3.Требования к оформлению: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-  Программа оформляется с помощью программного обеспечения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-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кегль 14, интервал – 1,5, выравнивание - по ширине страницы.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объем конкурсных материалов не должен превышать 25 машинописных страниц.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3.4. Содержание конкурсного материала: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Титульный лист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Содержание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Пояснительная записка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Планируемые результаты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Содержание программы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- Календарно-тематические планы 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Методическое обеспечение программы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Список использованных источников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4. Этапы проведения конкурса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4.1. Конкурс проводится в два этапа: заочный и очный.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4.2. 24 октября - 30 октября 2016 года – прием заявок для участия в конкурсе (ссылка для подачи электронной заявки: </w:t>
      </w:r>
      <w:hyperlink r:id="rId9">
        <w:proofErr w:type="gramStart"/>
        <w:r>
          <w:rPr>
            <w:color w:val="1155CC"/>
            <w:sz w:val="28"/>
            <w:szCs w:val="28"/>
            <w:u w:val="single"/>
          </w:rPr>
          <w:t>https://goo.gl/forms/PD9espkb75EdmvWu2</w:t>
        </w:r>
      </w:hyperlink>
      <w:r>
        <w:rPr>
          <w:sz w:val="28"/>
          <w:szCs w:val="28"/>
        </w:rPr>
        <w:t xml:space="preserve"> )</w:t>
      </w:r>
      <w:proofErr w:type="gramEnd"/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4.3. 02 ноября 2016 года – установочный методический семинар для всех участников конкурса.</w:t>
      </w:r>
    </w:p>
    <w:p w:rsidR="00984066" w:rsidRPr="00605564" w:rsidRDefault="00984066" w:rsidP="00984066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sz w:val="28"/>
          <w:szCs w:val="28"/>
        </w:rPr>
        <w:t>4.4. 15 ноября - 15 декабря 2016 года - прием конкурсных материалов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 w:rsidRPr="00605564">
        <w:rPr>
          <w:sz w:val="28"/>
          <w:szCs w:val="28"/>
        </w:rPr>
        <w:t xml:space="preserve">konkursprogramm2016@gmai). В теме электронного письма указывается название </w:t>
      </w:r>
      <w:r>
        <w:rPr>
          <w:sz w:val="28"/>
          <w:szCs w:val="28"/>
        </w:rPr>
        <w:t xml:space="preserve">номинации.  В одном письме может размещаться </w:t>
      </w:r>
      <w:r>
        <w:rPr>
          <w:b/>
          <w:sz w:val="28"/>
          <w:szCs w:val="28"/>
        </w:rPr>
        <w:t>только один материал</w:t>
      </w:r>
      <w:r>
        <w:rPr>
          <w:sz w:val="28"/>
          <w:szCs w:val="28"/>
        </w:rPr>
        <w:t xml:space="preserve">. На конкурс материалы могут посылать </w:t>
      </w:r>
      <w:r>
        <w:rPr>
          <w:b/>
          <w:sz w:val="28"/>
          <w:szCs w:val="28"/>
        </w:rPr>
        <w:t>ТОЛЬКО участники, заявившиеся до 30 октября 2016 г.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lastRenderedPageBreak/>
        <w:t>4.5. 16 декабря - 25 декабря 2016 года - работа жюри для подведения итогов заочного этапа конкурса. Результаты заочного этапа размещаются на сайте ЦРСО не позднее 26 декабря 2016 года.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4.6. 17 января 2017 года - очный этап конкурса, презентация и защита конкурсных материалов лауреатами заочного этапа.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4.7. 20 января 2017 года - подведение итогов конкурса, размещение списков призеров и победителей на сайте МАОУ ДПО ЦРСО </w:t>
      </w:r>
      <w:proofErr w:type="spellStart"/>
      <w:r>
        <w:rPr>
          <w:sz w:val="28"/>
          <w:szCs w:val="28"/>
        </w:rPr>
        <w:t>г.Перми</w:t>
      </w:r>
      <w:proofErr w:type="spellEnd"/>
      <w:r>
        <w:rPr>
          <w:sz w:val="28"/>
          <w:szCs w:val="28"/>
        </w:rPr>
        <w:t>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5. Условия участия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5.1. Участники заочного этапа получают Сертификаты участника в электронном виде.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5.2. Участники, призеры и победители очного этапа получают Сертификаты участников очного этапа, Дипломы в электронном виде.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5.3. Лучшие материалы конкурса публикуются на сайте ЦРСО и могут быть использованы любым участником образовательного процесса </w:t>
      </w:r>
      <w:proofErr w:type="spellStart"/>
      <w:r>
        <w:rPr>
          <w:sz w:val="28"/>
          <w:szCs w:val="28"/>
        </w:rPr>
        <w:t>г.Перми</w:t>
      </w:r>
      <w:proofErr w:type="spellEnd"/>
      <w:r>
        <w:rPr>
          <w:sz w:val="28"/>
          <w:szCs w:val="28"/>
        </w:rPr>
        <w:t>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5.4. Материалы, отправленные на Конкурс, не рецензируются и не возвращаются участнику.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6.Критерии оценки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6.1. Каждая программа внеурочной деятельности и программа развития классного коллектива оценивается в соответствии со следующими критериями: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Актуальность - 5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- Соответствие содержания поставленным цели и задачам - </w:t>
      </w:r>
      <w:proofErr w:type="gramStart"/>
      <w:r>
        <w:rPr>
          <w:sz w:val="28"/>
          <w:szCs w:val="28"/>
        </w:rPr>
        <w:t>3  б.</w:t>
      </w:r>
      <w:proofErr w:type="gramEnd"/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- Соответствие структуры и содержания </w:t>
      </w:r>
      <w:proofErr w:type="gramStart"/>
      <w:r>
        <w:rPr>
          <w:sz w:val="28"/>
          <w:szCs w:val="28"/>
        </w:rPr>
        <w:t>программы  требованиям</w:t>
      </w:r>
      <w:proofErr w:type="gramEnd"/>
      <w:r>
        <w:rPr>
          <w:sz w:val="28"/>
          <w:szCs w:val="28"/>
        </w:rPr>
        <w:t xml:space="preserve"> ФГОС - 5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Авторский замысел - 5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Содержание воспитательной деятельности –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- Взаимодействие семьи и школы – 3 б. 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lastRenderedPageBreak/>
        <w:t>6.2. Презентация программы (победители заочного этапа) оцениваются в соответствии со следующими критериями: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Мастерство публичного выступления –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Соблюдение регламента времени (7 мин.) – 3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- Общая </w:t>
      </w:r>
      <w:proofErr w:type="gramStart"/>
      <w:r>
        <w:rPr>
          <w:sz w:val="28"/>
          <w:szCs w:val="28"/>
        </w:rPr>
        <w:t>профессиональная  эрудиция</w:t>
      </w:r>
      <w:proofErr w:type="gramEnd"/>
      <w:r>
        <w:rPr>
          <w:sz w:val="28"/>
          <w:szCs w:val="28"/>
        </w:rPr>
        <w:t xml:space="preserve">  педагога –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-Ответы на вопросы – 5 б.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7. Организационный комитет</w:t>
      </w:r>
    </w:p>
    <w:p w:rsidR="00984066" w:rsidRPr="001E0ECC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7.1. Координатор конкурса - </w:t>
      </w:r>
      <w:r w:rsidRPr="001E0ECC">
        <w:rPr>
          <w:sz w:val="28"/>
          <w:szCs w:val="28"/>
        </w:rPr>
        <w:t xml:space="preserve">Денисова Нина Александровна, методист Свердловского района, </w:t>
      </w:r>
      <w:r w:rsidRPr="001E0ECC">
        <w:rPr>
          <w:sz w:val="28"/>
          <w:szCs w:val="28"/>
          <w:lang w:val="en-US"/>
        </w:rPr>
        <w:t>e</w:t>
      </w:r>
      <w:r w:rsidRPr="001E0ECC">
        <w:rPr>
          <w:sz w:val="28"/>
          <w:szCs w:val="28"/>
        </w:rPr>
        <w:t>-</w:t>
      </w:r>
      <w:r w:rsidRPr="001E0ECC">
        <w:rPr>
          <w:sz w:val="28"/>
          <w:szCs w:val="28"/>
          <w:lang w:val="en-US"/>
        </w:rPr>
        <w:t>mail</w:t>
      </w:r>
      <w:r w:rsidRPr="001E0ECC">
        <w:rPr>
          <w:sz w:val="28"/>
          <w:szCs w:val="28"/>
        </w:rPr>
        <w:t xml:space="preserve">: </w:t>
      </w:r>
      <w:hyperlink r:id="rId10" w:history="1">
        <w:r w:rsidRPr="001E0ECC">
          <w:rPr>
            <w:rStyle w:val="a3"/>
            <w:sz w:val="28"/>
            <w:szCs w:val="28"/>
          </w:rPr>
          <w:t>nadenisowa@gmail.co</w:t>
        </w:r>
        <w:r w:rsidRPr="001E0ECC">
          <w:rPr>
            <w:rStyle w:val="a3"/>
            <w:sz w:val="28"/>
            <w:szCs w:val="28"/>
            <w:lang w:val="en-US"/>
          </w:rPr>
          <w:t>m</w:t>
        </w:r>
      </w:hyperlink>
      <w:r w:rsidRPr="001E0ECC">
        <w:rPr>
          <w:color w:val="FF0000"/>
          <w:sz w:val="28"/>
          <w:szCs w:val="28"/>
        </w:rPr>
        <w:t xml:space="preserve"> </w:t>
      </w:r>
    </w:p>
    <w:p w:rsidR="00984066" w:rsidRDefault="00984066" w:rsidP="00984066">
      <w:pPr>
        <w:spacing w:line="360" w:lineRule="auto"/>
        <w:jc w:val="both"/>
      </w:pPr>
      <w:bookmarkStart w:id="1" w:name="_gjdgxs" w:colFirst="0" w:colLast="0"/>
      <w:bookmarkEnd w:id="1"/>
      <w:r>
        <w:rPr>
          <w:sz w:val="28"/>
          <w:szCs w:val="28"/>
        </w:rPr>
        <w:t xml:space="preserve">7.2. Информация о конкурсе представлена на сайте МАОУ ДПО «ЦРСО» г. Перми: </w:t>
      </w:r>
      <w:hyperlink r:id="rId11">
        <w:r>
          <w:rPr>
            <w:color w:val="0000FF"/>
            <w:sz w:val="28"/>
            <w:szCs w:val="28"/>
            <w:u w:val="single"/>
          </w:rPr>
          <w:t>www.crsoperm.ru</w:t>
        </w:r>
      </w:hyperlink>
      <w:hyperlink r:id="rId12"/>
    </w:p>
    <w:p w:rsidR="00911438" w:rsidRPr="001770F7" w:rsidRDefault="00911438" w:rsidP="00984066">
      <w:pPr>
        <w:tabs>
          <w:tab w:val="left" w:pos="-540"/>
          <w:tab w:val="left" w:pos="1440"/>
        </w:tabs>
        <w:ind w:left="709"/>
        <w:jc w:val="center"/>
        <w:rPr>
          <w:b/>
          <w:sz w:val="28"/>
          <w:szCs w:val="28"/>
        </w:rPr>
      </w:pPr>
    </w:p>
    <w:sectPr w:rsidR="00911438" w:rsidRPr="001770F7" w:rsidSect="005A6110">
      <w:headerReference w:type="default" r:id="rId13"/>
      <w:footerReference w:type="defaul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F7" w:rsidRDefault="00696DF7">
      <w:r>
        <w:separator/>
      </w:r>
    </w:p>
  </w:endnote>
  <w:endnote w:type="continuationSeparator" w:id="0">
    <w:p w:rsidR="00696DF7" w:rsidRDefault="006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6E" w:rsidRDefault="0081737D">
    <w:pPr>
      <w:tabs>
        <w:tab w:val="center" w:pos="4677"/>
        <w:tab w:val="right" w:pos="9355"/>
      </w:tabs>
      <w:spacing w:after="680"/>
    </w:pPr>
    <w:r>
      <w:rPr>
        <w:sz w:val="20"/>
        <w:szCs w:val="20"/>
      </w:rPr>
      <w:t>10/23/2015 090000018f61c6b41413787449619.doc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F7" w:rsidRDefault="00696DF7">
      <w:r>
        <w:separator/>
      </w:r>
    </w:p>
  </w:footnote>
  <w:footnote w:type="continuationSeparator" w:id="0">
    <w:p w:rsidR="00696DF7" w:rsidRDefault="0069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6E" w:rsidRDefault="0081737D">
    <w:pPr>
      <w:tabs>
        <w:tab w:val="center" w:pos="4153"/>
        <w:tab w:val="right" w:pos="8306"/>
      </w:tabs>
      <w:spacing w:before="363"/>
      <w:jc w:val="center"/>
    </w:pPr>
    <w:r>
      <w:fldChar w:fldCharType="begin"/>
    </w:r>
    <w:r>
      <w:instrText>PAGE</w:instrText>
    </w:r>
    <w:r>
      <w:fldChar w:fldCharType="separate"/>
    </w:r>
    <w:r w:rsidR="00D65764">
      <w:rPr>
        <w:noProof/>
      </w:rPr>
      <w:t>5</w:t>
    </w:r>
    <w:r>
      <w:fldChar w:fldCharType="end"/>
    </w:r>
  </w:p>
  <w:p w:rsidR="000E056E" w:rsidRDefault="00696DF7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62A"/>
    <w:multiLevelType w:val="multilevel"/>
    <w:tmpl w:val="0A525F08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1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2">
    <w:nsid w:val="08DF72D7"/>
    <w:multiLevelType w:val="multilevel"/>
    <w:tmpl w:val="EABCACA0"/>
    <w:lvl w:ilvl="0">
      <w:start w:val="7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3">
    <w:nsid w:val="0BA900FE"/>
    <w:multiLevelType w:val="multilevel"/>
    <w:tmpl w:val="76E6EC10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4">
    <w:nsid w:val="0E297B2D"/>
    <w:multiLevelType w:val="multilevel"/>
    <w:tmpl w:val="6DBC3998"/>
    <w:lvl w:ilvl="0">
      <w:start w:val="4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rFonts w:ascii="Times New Roman" w:eastAsia="Times New Roman" w:hAnsi="Times New Roman" w:cs="Times New Roman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5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6">
    <w:nsid w:val="71D4216B"/>
    <w:multiLevelType w:val="multilevel"/>
    <w:tmpl w:val="8384FC5A"/>
    <w:lvl w:ilvl="0">
      <w:start w:val="1"/>
      <w:numFmt w:val="upperRoman"/>
      <w:lvlText w:val="%1."/>
      <w:lvlJc w:val="left"/>
      <w:pPr>
        <w:ind w:left="108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10"/>
    <w:rsid w:val="00024A4A"/>
    <w:rsid w:val="00172CE5"/>
    <w:rsid w:val="001770F7"/>
    <w:rsid w:val="0058523F"/>
    <w:rsid w:val="005A6110"/>
    <w:rsid w:val="005F486D"/>
    <w:rsid w:val="00633530"/>
    <w:rsid w:val="00696DF7"/>
    <w:rsid w:val="006B2006"/>
    <w:rsid w:val="006D17DF"/>
    <w:rsid w:val="007B25A5"/>
    <w:rsid w:val="0081737D"/>
    <w:rsid w:val="00864B00"/>
    <w:rsid w:val="00911438"/>
    <w:rsid w:val="00945C47"/>
    <w:rsid w:val="00984066"/>
    <w:rsid w:val="00A26778"/>
    <w:rsid w:val="00A44E41"/>
    <w:rsid w:val="00B8783B"/>
    <w:rsid w:val="00CD309E"/>
    <w:rsid w:val="00CF3F90"/>
    <w:rsid w:val="00D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730D-40BC-429C-9D79-6D57E0ED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4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5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0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5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1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5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12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6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61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29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3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7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8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5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7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6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497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141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so.per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soper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soper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denisow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PD9espkb75EdmvWu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cp:lastPrinted>2015-11-12T05:30:00Z</cp:lastPrinted>
  <dcterms:created xsi:type="dcterms:W3CDTF">2016-10-19T09:03:00Z</dcterms:created>
  <dcterms:modified xsi:type="dcterms:W3CDTF">2016-10-19T09:08:00Z</dcterms:modified>
</cp:coreProperties>
</file>