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19"/>
      </w:pPr>
      <w:r>
        <w:t xml:space="preserve">    Министерство культуры РФ</w:t>
      </w:r>
    </w:p>
    <w:p>
      <w:pPr>
        <w:pStyle w:val="5"/>
        <w:rPr>
          <w:sz w:val="22"/>
          <w:b w:val="1"/>
        </w:rPr>
      </w:pPr>
      <w:r>
        <w:rPr>
          <w:sz w:val="22"/>
          <w:b w:val="1"/>
        </w:rPr>
        <w:t xml:space="preserve">ПЕРМСКИЙ ГОСУДАРСТВЕННЫЙ</w:t>
      </w:r>
    </w:p>
    <w:p>
      <w:pPr>
        <w:jc w:val="center"/>
        <w:pStyle w:val="0"/>
        <w:rPr>
          <w:rFonts w:hAnsi="Times New Roman" w:ascii="Times New Roman"/>
          <w:sz w:val="22"/>
          <w:b w:val="1"/>
        </w:rPr>
      </w:pPr>
      <w:r>
        <w:rPr>
          <w:rFonts w:hAnsi="Times New Roman" w:ascii="Times New Roman"/>
          <w:sz w:val="22"/>
          <w:b w:val="1"/>
        </w:rPr>
        <w:t xml:space="preserve">ИНСТИТУТ КУЛЬТУРЫ</w:t>
      </w: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ФАКУЛЬТЕТ ПОВЫШЕНИЯ КВАЛИФИКАЦИИ</w:t>
      </w: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ул. Газеты «Звезда», 18</w:t>
      </w: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ГСП, Пермь, 614000</w:t>
      </w: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Тел/факс: (342)212-45-39</w:t>
      </w:r>
    </w:p>
    <w:p>
      <w:pPr>
        <w:jc w:val="center"/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6"/>
          <w:b w:val="1"/>
        </w:rPr>
        <w:t xml:space="preserve">E –mail</w:t>
      </w:r>
      <w:r>
        <w:rPr>
          <w:rFonts w:hAnsi="Times New Roman" w:ascii="Times New Roman"/>
          <w:sz w:val="24"/>
          <w:b w:val="1"/>
        </w:rPr>
        <w:t>:</w:t>
      </w:r>
      <w:r>
        <w:rPr>
          <w:rFonts w:hAnsi="Times New Roman" w:ascii="Times New Roman"/>
          <w:sz w:val="24"/>
          <w:b w:val="1"/>
          <w:color w:val="000000"/>
        </w:rPr>
        <w:t xml:space="preserve"> nmcpgiik</w:t>
      </w:r>
      <w:hyperlink r:id="rId1">
        <w:r>
          <w:rPr>
            <w:rFonts w:hAnsi="Times New Roman" w:ascii="Times New Roman"/>
            <w:sz w:val="26"/>
            <w:b w:val="1"/>
            <w:color w:val="0000ff"/>
            <w:u w:val="single"/>
          </w:rPr>
          <w:t>@mail.ru</w:t>
        </w:r>
      </w:hyperlink>
    </w:p>
    <w:p>
      <w:pPr>
        <w:jc w:val="center"/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_25.04.2016  _№_____29________</w:t>
      </w:r>
    </w:p>
    <w:p>
      <w:pPr>
        <w:jc w:val="center"/>
        <w:pStyle w:val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 xml:space="preserve">На №___________ от _______________</w:t>
      </w:r>
    </w:p>
    <w:p>
      <w:pPr>
        <w:jc w:val="center"/>
        <w:pStyle w:val="0"/>
        <w:rPr>
          <w:rFonts w:hAnsi="Times New Roman" w:ascii="Times New Roman"/>
          <w:sz w:val="24"/>
          <w:b w:val="1"/>
        </w:rPr>
      </w:pPr>
    </w:p>
    <w:p>
      <w:pPr>
        <w:jc w:val="center"/>
        <w:pStyle w:val="0"/>
        <w:rPr>
          <w:rFonts w:hAnsi="Times New Roman" w:ascii="Times New Roman"/>
          <w:sz w:val="24"/>
          <w:b w:val="1"/>
        </w:rPr>
      </w:pPr>
    </w:p>
    <w:p>
      <w:pPr>
        <w:jc w:val="both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Факультет повышения квалификации Пермского государственного института культуры совместно с  Краевым учреждением культуры «Пермкино» и Мультипликационной студией “Анимашка” проводит общегородской информационно-проектный семинар-практикум (обучение по дополнительной профессиональной образовательной  программе повышения квалификации)  для  педагогических работников: учителей, педагогов дополнительного образования и  воспитателей ДОУ в объеме 72 часа с выдачей удостоверения установленного образца по теме: </w:t>
      </w:r>
    </w:p>
    <w:p>
      <w:pPr>
        <w:jc w:val="both"/>
        <w:pStyle w:val="0"/>
        <w:rPr>
          <w:rFonts w:hAnsi="Times New Roman" w:ascii="Times New Roman"/>
          <w:sz w:val="26"/>
          <w:b w:val="1"/>
        </w:rPr>
      </w:pPr>
    </w:p>
    <w:p>
      <w:pPr>
        <w:jc w:val="center"/>
        <w:pStyle w:val="0"/>
        <w:rPr>
          <w:rFonts w:hAnsi="Times New Roman" w:ascii="Times New Roman"/>
          <w:sz w:val="26"/>
          <w:i w:val="1"/>
        </w:rPr>
      </w:pPr>
      <w:r>
        <w:rPr>
          <w:rFonts w:hAnsi="Times New Roman" w:ascii="Times New Roman"/>
          <w:sz w:val="26"/>
          <w:i w:val="1"/>
        </w:rPr>
        <w:t xml:space="preserve">«Мультипликация как средство развития творческих способностей детей»</w:t>
      </w:r>
    </w:p>
    <w:p>
      <w:pPr>
        <w:pStyle w:val="0"/>
        <w:rPr>
          <w:rFonts w:hAnsi="Times New Roman" w:ascii="Times New Roman"/>
          <w:sz w:val="26"/>
          <w:b w:val="1"/>
        </w:rPr>
      </w:pPr>
    </w:p>
    <w:p>
      <w:pPr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В рамках  программы обучения : </w:t>
      </w:r>
    </w:p>
    <w:p>
      <w:pPr>
        <w:pStyle w:val="0"/>
        <w:numPr>
          <w:ilvl w:val="0"/>
          <w:numId w:val="12"/>
        </w:numPr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Мультипликационная педагогика</w:t>
      </w:r>
    </w:p>
    <w:p>
      <w:pPr>
        <w:pStyle w:val="0"/>
        <w:numPr>
          <w:ilvl w:val="0"/>
          <w:numId w:val="12"/>
        </w:numPr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Создание  мультстудий на базе детского сада, школы</w:t>
      </w:r>
    </w:p>
    <w:p>
      <w:pPr>
        <w:pStyle w:val="0"/>
        <w:numPr>
          <w:ilvl w:val="0"/>
          <w:numId w:val="12"/>
        </w:numPr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 Новые формы работы с детьми</w:t>
      </w:r>
    </w:p>
    <w:p>
      <w:pPr>
        <w:pStyle w:val="0"/>
        <w:numPr>
          <w:ilvl w:val="0"/>
          <w:numId w:val="12"/>
        </w:numPr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Мультипликация в образовательной деятельности. </w:t>
      </w:r>
    </w:p>
    <w:p>
      <w:pPr>
        <w:ind w:left="720"/>
        <w:pStyle w:val="0"/>
        <w:rPr>
          <w:rFonts w:hAnsi="Times New Roman" w:ascii="Times New Roman"/>
          <w:sz w:val="26"/>
          <w:b w:val="1"/>
        </w:rPr>
      </w:pPr>
    </w:p>
    <w:p>
      <w:pPr>
        <w:ind w:left="720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Стоимость:  7</w:t>
      </w:r>
      <w:r>
        <w:rPr>
          <w:rFonts w:hAnsi="Times New Roman" w:ascii="Times New Roman"/>
          <w:sz w:val="26"/>
        </w:rPr>
        <w:t>5</w:t>
      </w:r>
      <w:r>
        <w:rPr>
          <w:rFonts w:hAnsi="Times New Roman" w:ascii="Times New Roman"/>
          <w:sz w:val="26"/>
          <w:b w:val="1"/>
        </w:rPr>
        <w:t xml:space="preserve">00 руб.  за 1 модуль</w:t>
      </w:r>
    </w:p>
    <w:p>
      <w:pPr>
        <w:ind w:left="720"/>
        <w:pStyle w:val="0"/>
        <w:rPr>
          <w:rFonts w:hAnsi="Times New Roman" w:ascii="Times New Roman"/>
          <w:sz w:val="26"/>
          <w:b w:val="1"/>
        </w:rPr>
      </w:pPr>
    </w:p>
    <w:p>
      <w:pPr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Организационное собрание по проекту состоится 11 мая в 19:00 в мультстудии «Анимашка» по адресу: </w:t>
      </w:r>
      <w:r>
        <w:rPr>
          <w:rFonts w:hAnsi="Times New Roman" w:ascii="Times New Roman"/>
          <w:sz w:val="26"/>
        </w:rPr>
        <w:t xml:space="preserve">Киноцентр "Премьер", </w:t>
      </w:r>
      <w:r>
        <w:rPr>
          <w:rFonts w:hAnsi="Times New Roman" w:ascii="Times New Roman"/>
          <w:sz w:val="26"/>
          <w:b w:val="1"/>
        </w:rPr>
        <w:t xml:space="preserve">Пионерская 17</w:t>
      </w:r>
      <w:r>
        <w:rPr>
          <w:rFonts w:hAnsi="Times New Roman" w:ascii="Times New Roman"/>
          <w:sz w:val="26"/>
        </w:rPr>
        <w:t xml:space="preserve">, ост. Комсомольская площадь</w:t>
      </w:r>
    </w:p>
    <w:p>
      <w:pPr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Руководитель проекта: </w:t>
      </w:r>
      <w:r>
        <w:rPr>
          <w:rFonts w:hAnsi="Times New Roman" w:ascii="Times New Roman"/>
          <w:sz w:val="26"/>
        </w:rPr>
        <w:t xml:space="preserve">Асхатова Олеся Анатольевна</w:t>
      </w:r>
      <w:r>
        <w:rPr>
          <w:rFonts w:hAnsi="Times New Roman" w:ascii="Times New Roman"/>
          <w:sz w:val="26"/>
          <w:b w:val="1"/>
        </w:rPr>
        <w:t xml:space="preserve">, </w:t>
      </w:r>
      <w:r>
        <w:rPr>
          <w:rFonts w:hAnsi="Times New Roman" w:ascii="Times New Roman"/>
          <w:sz w:val="26"/>
        </w:rPr>
        <w:t xml:space="preserve">руководитель и </w:t>
      </w:r>
      <w:r>
        <w:rPr>
          <w:rFonts w:hAnsi="Times New Roman" w:ascii="Times New Roman"/>
          <w:sz w:val="26"/>
          <w:b w:val="1"/>
        </w:rPr>
        <w:t xml:space="preserve">ведущий преподаватель мультстудии. </w:t>
      </w:r>
    </w:p>
    <w:p>
      <w:pPr>
        <w:pStyle w:val="0"/>
        <w:rPr>
          <w:rFonts w:hAnsi="Times New Roman" w:ascii="Times New Roman"/>
          <w:sz w:val="26"/>
          <w:b w:val="1"/>
        </w:rPr>
      </w:pP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Даты проведения занятий :  3 модуля по 2 недели</w:t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16-26 мая, 15-25 августа, 14-24 ноября</w:t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Расписание модулей :  Пн-чт с 10до13</w:t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Возможны изменения!</w:t>
      </w:r>
    </w:p>
    <w:p>
      <w:pPr>
        <w:pStyle w:val="0"/>
        <w:rPr>
          <w:rFonts w:hAnsi="Times New Roman" w:ascii="Times New Roman"/>
          <w:sz w:val="24"/>
          <w:b w:val="1"/>
        </w:rPr>
      </w:pP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Контакты: </w:t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Руководитель проекта : Асхатова Олеся Анатольевна</w:t>
      </w:r>
      <w:r>
        <w:rPr>
          <w:rFonts w:hAnsi="Times New Roman" w:ascii="Times New Roman"/>
          <w:sz w:val="24"/>
        </w:rPr>
        <w:t xml:space="preserve"> </w:t>
      </w:r>
      <w:r>
        <w:rPr>
          <w:rFonts w:hAnsi="Times New Roman" w:ascii="Times New Roman"/>
          <w:sz w:val="24"/>
          <w:b w:val="1"/>
        </w:rPr>
        <w:t>8-950-458-10-37</w:t>
      </w:r>
    </w:p>
    <w:p>
      <w:pPr>
        <w:pStyle w:val="0"/>
        <w:rPr>
          <w:rFonts w:hAnsi="Times New Roman" w:ascii="Times New Roman"/>
          <w:sz w:val="24"/>
          <w:b w:val="1"/>
        </w:rPr>
      </w:pPr>
      <w:hyperlink r:id="rId2">
        <w:r>
          <w:rPr>
            <w:rFonts w:hAnsi="Times New Roman" w:ascii="Times New Roman"/>
            <w:sz w:val="24"/>
            <w:b w:val="1"/>
            <w:color w:val="0000ff"/>
            <w:u w:val="single"/>
          </w:rPr>
          <w:t>animashkaperm@mail.ru</w:t>
        </w:r>
        <w:r>
          <w:rPr>
            <w:rFonts w:hAnsi="Times New Roman" w:ascii="Times New Roman"/>
            <w:sz w:val="24"/>
            <w:color w:val="0000ff"/>
            <w:u w:val="single"/>
          </w:rPr>
          <w:t>,</w:t>
        </w:r>
      </w:hyperlink>
      <w:r>
        <w:rPr>
          <w:rFonts w:hAnsi="Times New Roman" w:ascii="Times New Roman"/>
          <w:sz w:val="24"/>
        </w:rPr>
        <w:t xml:space="preserve"> </w:t>
      </w:r>
      <w:hyperlink r:id="rId3">
        <w:r>
          <w:rPr>
            <w:rFonts w:hAnsi="Times New Roman" w:ascii="Times New Roman"/>
            <w:sz w:val="24"/>
            <w:color w:val="0000ff"/>
            <w:u w:val="single"/>
          </w:rPr>
          <w:t>ashatova@mail.ru</w:t>
        </w:r>
      </w:hyperlink>
      <w:r>
        <w:rPr>
          <w:rFonts w:hAnsi="Times New Roman" w:ascii="Times New Roman"/>
          <w:sz w:val="24"/>
        </w:rPr>
        <w:t xml:space="preserve"> </w:t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</w:rPr>
        <w:t>https://vk.com/animashkaperm</w:t>
      </w:r>
    </w:p>
    <w:p>
      <w:pPr>
        <w:pStyle w:val="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 xml:space="preserve">Менеджер проекта</w:t>
      </w:r>
      <w:r>
        <w:rPr>
          <w:rFonts w:hAnsi="Times New Roman" w:ascii="Times New Roman"/>
          <w:sz w:val="24"/>
        </w:rPr>
        <w:t>:</w:t>
      </w:r>
      <w:r>
        <w:rPr>
          <w:rFonts w:hAnsi="Times New Roman" w:ascii="Times New Roman"/>
          <w:sz w:val="24"/>
          <w:b w:val="1"/>
        </w:rPr>
        <w:t xml:space="preserve"> </w:t>
      </w:r>
      <w:r>
        <w:rPr>
          <w:rFonts w:hAnsi="Times New Roman" w:ascii="Times New Roman"/>
          <w:sz w:val="24"/>
        </w:rPr>
        <w:t xml:space="preserve">Стельмах Ульяна Александровна 8-982-488-68-</w:t>
      </w:r>
      <w:r>
        <w:rPr>
          <w:rFonts w:hAnsi="Times New Roman" w:ascii="Times New Roman"/>
          <w:sz w:val="24"/>
        </w:rPr>
        <w:t>82</w:t>
      </w:r>
    </w:p>
    <w:p>
      <w:pPr/>
    </w:p>
    <w:p>
      <w:pPr>
        <w:pStyle w:val="0"/>
        <w:rPr>
          <w:rFonts w:hAnsi="Times New Roman" w:ascii="Times New Roman"/>
          <w:sz w:val="24"/>
          <w:b w:val="1"/>
        </w:rPr>
      </w:pP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drawing>
          <wp:anchor allowOverlap="1" locked="0" layoutInCell="0" simplePos="0" hidden="0" behindDoc="1" relativeHeight="0">
            <wp:simplePos y="0" x="0"/>
            <wp:positionH relativeFrom="margin">
              <wp:posOffset>2043430</wp:posOffset>
            </wp:positionH>
            <wp:positionV relativeFrom="paragraph">
              <wp:posOffset>169545</wp:posOffset>
            </wp:positionV>
            <wp:extent cy="767080" cx="1459230"/>
            <wp:wrapNone/>
            <wp:docPr id="4" name="pic4"/>
            <a:graphic>
              <a:graphicData uri="http://schemas.openxmlformats.org/drawingml/2006/picture">
                <pic:pic>
                  <pic:nvPicPr>
                    <pic:cNvPr id="4" name="pic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y="0" x="0"/>
                      <a:ext cy="767080" cx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Декан ФПК ПГИК, доцент</w:t>
        <w:tab/>
        <w:tab/>
        <w:tab/>
        <w:tab/>
        <w:tab/>
        <w:t>Е.В.Баталина-Корнева</w:t>
      </w:r>
    </w:p>
    <w:p>
      <w:pPr>
        <w:pStyle w:val="0"/>
        <w:rPr>
          <w:rFonts w:hAnsi="Times New Roman" w:ascii="Times New Roman"/>
          <w:sz w:val="24"/>
          <w:b w:val="1"/>
        </w:rPr>
      </w:pPr>
    </w:p>
    <w:sectPr>
      <w:pgSz w:w="11907" w:h="16840"/>
      <w:pgMar w:top="567" w:bottom="426" w:left="1701" w:right="851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3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bullet"/>
      <w:lvlText w:val=""/>
      <w:start w:val="1"/>
      <w:pPr>
        <w:ind w:left="795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515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235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955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75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95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115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835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555" w:hanging="360"/>
      </w:pPr>
      <w:rPr>
        <w:rFonts w:hAnsi="Wingdings" w:ascii="Wingdings"/>
      </w:rPr>
    </w:lvl>
  </w:abstractNum>
  <w:abstractNum w:abstractNumId="6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7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8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9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10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11">
    <w:lvl w:ilvl="0">
      <w:numFmt w:val="bullet"/>
      <w:lvlText w:val=""/>
      <w:start w:val="1"/>
      <w:pPr>
        <w:ind w:left="14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6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8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60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2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4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6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8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200" w:hanging="360"/>
      </w:pPr>
      <w:rPr>
        <w:rFonts w:hAnsi="Wingdings" w:ascii="Wingdings"/>
      </w:rPr>
    </w:lvl>
  </w:abstractNum>
  <w:abstractNum w:abstractNumId="1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15" w:type="paragraph">
    <w:name w:val="Верхний колонтитул"/>
    <w:rPr>
      <w:rFonts w:hAnsi="Arial" w:ascii="Arial"/>
      <w:b w:val="1"/>
    </w:rPr>
  </w:style>
  <w:style w:styleId="17" w:type="paragraph">
    <w:name w:val="Текст выноски"/>
    <w:rPr>
      <w:rFonts w:hAnsi="Tahoma" w:ascii="Tahoma"/>
      <w:sz w:val="16"/>
      <w:b w:val="1"/>
    </w:rPr>
  </w:style>
  <w:style w:styleId="16" w:type="paragraph">
    <w:name w:val="Нижний колонтитул"/>
    <w:rPr>
      <w:rFonts w:hAnsi="Arial" w:ascii="Arial"/>
      <w:b w:val="1"/>
    </w:rPr>
  </w:style>
  <w:style w:styleId="19" w:type="paragraph">
    <w:name w:val="Основной текст 3"/>
    <w:pPr>
      <w:jc w:val="center"/>
    </w:pPr>
    <w:rPr>
      <w:rFonts w:hAnsi="Times New Roman" w:ascii="Times New Roman"/>
      <w:sz w:val="28"/>
      <w:b w:val="1"/>
    </w:rPr>
  </w:style>
  <w:style w:styleId="23" w:type="paragraph">
    <w:name w:val="Обычный (веб)"/>
    <w:pPr>
      <w:spacing w:before="100" w:after="100"/>
    </w:pPr>
    <w:rPr>
      <w:rFonts w:hAnsi="Times New Roman" w:ascii="Times New Roman"/>
      <w:sz w:val="24"/>
      <w:b w:val="1"/>
    </w:rPr>
  </w:style>
  <w:style w:styleId="0" w:type="paragraph">
    <w:name w:val="Обычный"/>
    <w:rPr>
      <w:rFonts w:hAnsi="Arial" w:ascii="Arial"/>
      <w:b w:val="1"/>
    </w:rPr>
  </w:style>
  <w:style w:styleId="3" w:type="paragraph">
    <w:name w:val="Заголовок 3"/>
    <w:pPr>
      <w:spacing w:before="240" w:after="60"/>
    </w:pPr>
    <w:rPr>
      <w:rFonts w:hAnsi="Cambria" w:ascii="Cambria"/>
      <w:sz w:val="26"/>
      <w:b w:val="1"/>
    </w:rPr>
  </w:style>
  <w:style w:styleId="5" w:type="paragraph">
    <w:name w:val="Заголовок 5"/>
    <w:pPr>
      <w:jc w:val="center"/>
    </w:pPr>
    <w:rPr>
      <w:rFonts w:hAnsi="Times New Roman" w:ascii="Times New Roman"/>
      <w:b w:val="1"/>
    </w:rPr>
  </w:style>
  <w:style w:styleId="20" w:type="paragraph">
    <w:name w:val="Основной текст"/>
    <w:pPr>
      <w:spacing w:after="120"/>
    </w:pPr>
    <w:rPr>
      <w:rFonts w:hAnsi="Arial" w:ascii="Arial"/>
      <w:b w:val="1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mailto:pgiik@psiac.ru"/><Relationship TargetMode="External" Type="http://schemas.openxmlformats.org/officeDocument/2006/relationships/hyperlink" Id="rId2" Target="mailto:animashkaperm@mail.ru,"/><Relationship TargetMode="External" Type="http://schemas.openxmlformats.org/officeDocument/2006/relationships/hyperlink" Id="rId3" Target="mailto:ashatova@mail.ru"/><Relationship Id="rId4" Target="media/image0.jpeg" Type="http://schemas.openxmlformats.org/officeDocument/2006/relationships/image"/><Relationship Id="rId5" Target="numbering.xml" Type="http://schemas.openxmlformats.org/officeDocument/2006/relationships/numbering"/><Relationship Id="rId6" Target="settings.xml" Type="http://schemas.openxmlformats.org/officeDocument/2006/relationships/settings"/><Relationship Id="rId7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Письмо-мультстудия Анимашка (копия 1).docx</dc:title>
</cp:coreProperties>
</file>